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1E" w:rsidRDefault="00E30D1E">
      <w:r>
        <w:t>от 11.01.2019</w:t>
      </w:r>
    </w:p>
    <w:p w:rsidR="00E30D1E" w:rsidRDefault="00E30D1E"/>
    <w:p w:rsidR="00E30D1E" w:rsidRDefault="00E30D1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30D1E" w:rsidRDefault="00E30D1E">
      <w:r>
        <w:t>Общество с ограниченной ответственностью «Инженерно-технический Центр «Ресурс» ИНН 7445044936</w:t>
      </w:r>
    </w:p>
    <w:p w:rsidR="00E30D1E" w:rsidRDefault="00E30D1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30D1E"/>
    <w:rsid w:val="00045D12"/>
    <w:rsid w:val="0052439B"/>
    <w:rsid w:val="00B80071"/>
    <w:rsid w:val="00CF2800"/>
    <w:rsid w:val="00E113EE"/>
    <w:rsid w:val="00E30D1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